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F94F" w14:textId="77777777" w:rsidR="00501DB2" w:rsidRDefault="008132D3">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078ACA51" wp14:editId="72803634">
                <wp:simplePos x="0" y="0"/>
                <wp:positionH relativeFrom="column">
                  <wp:posOffset>5156835</wp:posOffset>
                </wp:positionH>
                <wp:positionV relativeFrom="paragraph">
                  <wp:posOffset>12065</wp:posOffset>
                </wp:positionV>
                <wp:extent cx="1049655" cy="346710"/>
                <wp:effectExtent l="0" t="0" r="17145"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80F8900"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ACA51" id="_x0000_t202" coordsize="21600,21600" o:spt="202" path="m,l,21600r21600,l21600,xe">
                <v:stroke joinstyle="miter"/>
                <v:path gradientshapeok="t" o:connecttype="rect"/>
              </v:shapetype>
              <v:shape id="テキスト ボックス 1" o:spid="_x0000_s1026" type="#_x0000_t202" style="position:absolute;left:0;text-align:left;margin-left:406.05pt;margin-top:.95pt;width:82.6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cQFQIAAAQEAAAOAAAAZHJzL2Uyb0RvYy54bWysU9tu2zAMfR+wfxD0vjjJkrQx4hRdug4D&#10;ugvQ7gNkWbaFyaJGKbGzrx8lp2mwvRXLgyCG9CF5ztHmZugMOyj0GmzBZ5MpZ8pKqLRtCv7j6f7d&#10;NWc+CFsJA1YV/Kg8v9m+fbPpXa7m0IKpFDICsT7vXcHbEFyeZV62qhN+Ak5ZStaAnQgUYpNVKHpC&#10;70w2n05XWQ9YOQSpvKd/78Yk3yb8ulYyfKtrrwIzBafZQjoxnWU8s+1G5A0K12p5GkO8YopOaEtN&#10;z1B3Igi2R/0PVKclgoc6TCR0GdS1lirtQNvMpn9t89gKp9IuRI53Z5r8/4OVXw+P7juyMHyAgQRM&#10;S3j3APKnZxZ2rbCNukWEvlWiosazSFnWO5+fPo1U+9xHkLL/AhWJLPYBEtBQYxdZoT0ZoZMAxzPp&#10;aghMxpbTxXq1XHImKfd+sbqaJVUykT9/7dCHTwo6Fi8FRxI1oYvDgw9xGpE/l8RmFu61MUlYY1lf&#10;8PVyvhz3AqOrmIxlHptyZ5AdRLRG+qXVKHNZ1ulABjW6K/j1uUjkkY2PtkpdgtBmvNMkxp7oiYyM&#10;3IShHKgw0lRCdSSiEEYj0sOhSwv4m7OeTFhw/2svUHFmPlsiez1bLKJrU7BYXs0pwMtMeZkRVhJU&#10;wWVAzsZgF0av7x3qpqVeo8AWbkmiWif2XuY6TU5WS6SenkX08mWcql4e7/YPAAAA//8DAFBLAwQU&#10;AAYACAAAACEARgHH2t4AAAAIAQAADwAAAGRycy9kb3ducmV2LnhtbEyPy07DMBBF90j8gzVI7KiT&#10;ij4S4lQUCbFglQALdm48jSPscbDdJvw9ZkWXo3N175lqN1vDzujD4EhAvsiAIXVODdQLeH97vtsC&#10;C1GSksYRCvjBALv6+qqSpXITNXhuY89SCYVSCtAxjiXnodNoZVi4ESmxo/NWxnT6nisvp1RuDV9m&#10;2ZpbOVBa0HLEJ43dV3uyAuYPV3zvjZOfvqXsdTo2jX7ZC3F7Mz8+AIs4x/8w/OkndaiT08GdSAVm&#10;BGzzZZ6iCRTAEi82m3tgBwGr9Qp4XfHLB+pfAAAA//8DAFBLAQItABQABgAIAAAAIQC2gziS/gAA&#10;AOEBAAATAAAAAAAAAAAAAAAAAAAAAABbQ29udGVudF9UeXBlc10ueG1sUEsBAi0AFAAGAAgAAAAh&#10;ADj9If/WAAAAlAEAAAsAAAAAAAAAAAAAAAAALwEAAF9yZWxzLy5yZWxzUEsBAi0AFAAGAAgAAAAh&#10;AIZohxAVAgAABAQAAA4AAAAAAAAAAAAAAAAALgIAAGRycy9lMm9Eb2MueG1sUEsBAi0AFAAGAAgA&#10;AAAhAEYBx9reAAAACAEAAA8AAAAAAAAAAAAAAAAAbwQAAGRycy9kb3ducmV2LnhtbFBLBQYAAAAA&#10;BAAEAPMAAAB6BQAAAAA=&#10;" filled="f" fillcolor="yellow">
                <v:textbox>
                  <w:txbxContent>
                    <w:p w14:paraId="480F8900"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v:textbox>
              </v:shape>
            </w:pict>
          </mc:Fallback>
        </mc:AlternateContent>
      </w:r>
      <w:r w:rsidR="00C14515">
        <w:rPr>
          <w:noProof/>
        </w:rPr>
        <mc:AlternateContent>
          <mc:Choice Requires="wps">
            <w:drawing>
              <wp:anchor distT="0" distB="0" distL="114300" distR="114300" simplePos="0" relativeHeight="251616256" behindDoc="0" locked="0" layoutInCell="1" allowOverlap="1" wp14:anchorId="3BAC4C3F" wp14:editId="5BF5E154">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8CD4225"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C4C3F"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4CFgIAAAsEAAAOAAAAZHJzL2Uyb0RvYy54bWysU8tu2zAQvBfoPxC817IdO4kFy0HqNEWB&#10;9AGk/QCKoiSiFJdd0pbSr++SUhwjvRXVgeBqydmdmeX2ZugMOyr0GmzBF7M5Z8pKqLRtCv7j+/27&#10;a858ELYSBqwq+JPy/Gb39s22d7laQgumUsgIxPq8dwVvQ3B5lnnZqk74GThlKVkDdiJQiE1WoegJ&#10;vTPZcj6/zHrAyiFI5T39vRuTfJfw61rJ8LWuvQrMFJx6C2nFtJZxzXZbkTcoXKvl1Ib4hy46oS0V&#10;PUHdiSDYAfVfUJ2WCB7qMJPQZVDXWqrEgdgs5q/YPLbCqcSFxPHuJJP/f7Dyy/HRfUMWhvcwkIGJ&#10;hHcPIH96ZmHfCtuoW0ToWyUqKryIkmW98/l0NUrtcx9Byv4zVGSyOARIQEONXVSFeDJCJwOeTqKr&#10;ITBJPy/Wm/lmueZMUu5idXm1SK5kIn++7dCHjwo6FjcFRzI1oYvjgw+xG5E/H4nFLNxrY5KxxrK+&#10;4Js1wceMB6OrmEwBNuXeIDuKOBrpS9ReHet0oAE1uiv49emQyKMaH2yVqgShzbinToyd5ImKjNqE&#10;oRyYribtololVE+kF8I4j/R+aNMC/uasp1ksuP91EKg4M58sab5ZrFZxeFOwWl8tKcDzTHmeEVYS&#10;VMFlQM7GYB/GkT841E1LtUafLdySU7VOIr70NRGgiUvaTq8jjvR5nE69vOHdHwAAAP//AwBQSwME&#10;FAAGAAgAAAAhALDylPXeAAAACAEAAA8AAABkcnMvZG93bnJldi54bWxMj8tOwzAQRfdI/IM1SOyo&#10;06L0kcapKBJiwSoBFuzc2I2j2uNgu034e4YVXY7O1Z1zy93kLLvoEHuPAuazDJjG1qseOwEf7y8P&#10;a2AxSVTSetQCfnSEXXV7U8pC+RFrfWlSx6gEYyEFmJSGgvPYGu1knPlBI7GjD04mOkPHVZAjlTvL&#10;F1m25E72SB+MHPSz0e2pOTsB06fffO+tl1+hwextPNa1ed0LcX83PW2BJT2l/zD86ZM6VOR08GdU&#10;kVkBi/kmpyiBFTDiq3VO2w4C8uUj8Krk1wOqXwAAAP//AwBQSwECLQAUAAYACAAAACEAtoM4kv4A&#10;AADhAQAAEwAAAAAAAAAAAAAAAAAAAAAAW0NvbnRlbnRfVHlwZXNdLnhtbFBLAQItABQABgAIAAAA&#10;IQA4/SH/1gAAAJQBAAALAAAAAAAAAAAAAAAAAC8BAABfcmVscy8ucmVsc1BLAQItABQABgAIAAAA&#10;IQDM224CFgIAAAsEAAAOAAAAAAAAAAAAAAAAAC4CAABkcnMvZTJvRG9jLnhtbFBLAQItABQABgAI&#10;AAAAIQCw8pT13gAAAAgBAAAPAAAAAAAAAAAAAAAAAHAEAABkcnMvZG93bnJldi54bWxQSwUGAAAA&#10;AAQABADzAAAAewUAAAAA&#10;" filled="f" fillcolor="yellow">
                <v:textbox>
                  <w:txbxContent>
                    <w:p w14:paraId="18CD4225"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14:paraId="5C040F0F" w14:textId="77777777" w:rsidR="00501DB2"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22C2979B" w14:textId="77777777" w:rsidR="00501DB2"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1E3ED107" w14:textId="77777777"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6AE5CA77"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0C9517AB" w14:textId="77777777" w:rsidR="00501DB2"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14:paraId="4EB9A5E8"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431E8441"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04C49CB1"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05BBD512" w14:textId="77777777"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11E9D1CF" w14:textId="77777777" w:rsidR="00501DB2" w:rsidRDefault="00501DB2">
      <w:pPr>
        <w:widowControl w:val="0"/>
        <w:overflowPunct w:val="0"/>
        <w:adjustRightInd w:val="0"/>
        <w:ind w:firstLineChars="2244" w:firstLine="5386"/>
        <w:textAlignment w:val="baseline"/>
        <w:rPr>
          <w:rFonts w:ascii="Times New Roman" w:eastAsia="ＭＳ 明朝" w:hAnsi="Times New Roman" w:cs="Times New Roman"/>
        </w:rPr>
      </w:pPr>
    </w:p>
    <w:p w14:paraId="5222A380" w14:textId="77777777" w:rsidR="00501DB2" w:rsidRDefault="00501DB2">
      <w:pPr>
        <w:widowControl w:val="0"/>
        <w:overflowPunct w:val="0"/>
        <w:adjustRightInd w:val="0"/>
        <w:textAlignment w:val="baseline"/>
        <w:rPr>
          <w:rFonts w:ascii="Times New Roman" w:eastAsia="ＭＳ 明朝" w:hAnsi="Times New Roman" w:cs="Times New Roman"/>
        </w:rPr>
      </w:pPr>
    </w:p>
    <w:p w14:paraId="66725BE0" w14:textId="7BE6EE45" w:rsidR="00501DB2" w:rsidRPr="008918AC" w:rsidRDefault="00C14515" w:rsidP="008918AC">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「中小企業等事業再構築促進事業」に係る</w:t>
      </w:r>
      <w:r>
        <w:rPr>
          <w:rFonts w:ascii="ＭＳ ゴシック" w:eastAsia="ＭＳ ゴシック" w:hAnsi="ＭＳ ゴシック" w:cs="Times New Roman" w:hint="eastAsia"/>
          <w:u w:val="thick"/>
        </w:rPr>
        <w:t>認定経営革新等支援機関による確認書</w:t>
      </w:r>
    </w:p>
    <w:p w14:paraId="4C3B8A19" w14:textId="77777777"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232DC63D" w14:textId="77777777" w:rsidR="00501DB2"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14:paraId="0903609E" w14:textId="77777777">
        <w:trPr>
          <w:trHeight w:val="2008"/>
        </w:trPr>
        <w:tc>
          <w:tcPr>
            <w:tcW w:w="5000" w:type="pct"/>
            <w:shd w:val="clear" w:color="auto" w:fill="auto"/>
            <w:vAlign w:val="center"/>
          </w:tcPr>
          <w:p w14:paraId="2E1ACDE1" w14:textId="77777777" w:rsidR="00501DB2"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555901A9"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52A190D4"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1B3DE617"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30B0C85D" w14:textId="77777777" w:rsidR="00501DB2"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619E5627" w14:textId="77777777" w:rsidR="00501DB2" w:rsidRDefault="00501DB2">
      <w:pPr>
        <w:widowControl w:val="0"/>
        <w:overflowPunct w:val="0"/>
        <w:adjustRightInd w:val="0"/>
        <w:textAlignment w:val="baseline"/>
        <w:rPr>
          <w:rFonts w:ascii="Times New Roman" w:eastAsia="ＭＳ 明朝" w:hAnsi="Times New Roman" w:cs="Times New Roman"/>
        </w:rPr>
      </w:pPr>
    </w:p>
    <w:p w14:paraId="125BFE52" w14:textId="77777777" w:rsidR="00501DB2" w:rsidRDefault="00C14515">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14:paraId="6E3855B2" w14:textId="77777777" w:rsidR="00501DB2" w:rsidRDefault="00501DB2">
      <w:pPr>
        <w:widowControl w:val="0"/>
        <w:overflowPunct w:val="0"/>
        <w:adjustRightInd w:val="0"/>
        <w:textAlignment w:val="baseline"/>
        <w:rPr>
          <w:rFonts w:ascii="Times New Roman" w:eastAsia="ＭＳ 明朝" w:hAnsi="Times New Roman" w:cs="Times New Roman"/>
        </w:rPr>
      </w:pPr>
    </w:p>
    <w:p w14:paraId="023C7991" w14:textId="77777777" w:rsidR="00500507" w:rsidRDefault="00500507">
      <w:pPr>
        <w:widowControl w:val="0"/>
        <w:overflowPunct w:val="0"/>
        <w:adjustRightInd w:val="0"/>
        <w:textAlignment w:val="baseline"/>
        <w:rPr>
          <w:rFonts w:ascii="Times New Roman" w:eastAsia="ＭＳ 明朝" w:hAnsi="Times New Roman" w:cs="Times New Roman"/>
        </w:rPr>
      </w:pPr>
    </w:p>
    <w:p w14:paraId="6510525E" w14:textId="77777777" w:rsidR="00500507" w:rsidRDefault="00500507">
      <w:pPr>
        <w:widowControl w:val="0"/>
        <w:overflowPunct w:val="0"/>
        <w:adjustRightInd w:val="0"/>
        <w:textAlignment w:val="baseline"/>
        <w:rPr>
          <w:rFonts w:ascii="Times New Roman" w:eastAsia="ＭＳ 明朝" w:hAnsi="Times New Roman" w:cs="Times New Roman"/>
        </w:rPr>
      </w:pPr>
    </w:p>
    <w:p w14:paraId="3E34BDD0"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0862A0FE"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4AC6EE3D" w14:textId="77777777"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4CAE7C51" w14:textId="77777777" w:rsidR="00501DB2" w:rsidRDefault="00C14515">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5CE40751" w14:textId="77777777"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32F98ABD" w14:textId="77777777" w:rsidR="00501DB2"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14:paraId="0177B75E" w14:textId="77777777">
        <w:trPr>
          <w:trHeight w:val="485"/>
        </w:trPr>
        <w:tc>
          <w:tcPr>
            <w:tcW w:w="387" w:type="dxa"/>
            <w:tcBorders>
              <w:top w:val="single" w:sz="12" w:space="0" w:color="auto"/>
              <w:left w:val="single" w:sz="12" w:space="0" w:color="auto"/>
              <w:bottom w:val="single" w:sz="12" w:space="0" w:color="auto"/>
            </w:tcBorders>
            <w:shd w:val="clear" w:color="auto" w:fill="auto"/>
            <w:vAlign w:val="center"/>
          </w:tcPr>
          <w:p w14:paraId="2A4C461C"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4B2A64A8"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4645B9F"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91BAD65"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5D7ABE0"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DE95BFC"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3C7AA172"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47907685"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C1F9992"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35333EE"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9FC0CA7"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14:paraId="757E1850"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tc>
      </w:tr>
    </w:tbl>
    <w:p w14:paraId="68C23FD4" w14:textId="77777777" w:rsidR="00501DB2" w:rsidRDefault="00501DB2">
      <w:pPr>
        <w:widowControl w:val="0"/>
        <w:overflowPunct w:val="0"/>
        <w:adjustRightInd w:val="0"/>
        <w:textAlignment w:val="baseline"/>
        <w:rPr>
          <w:rFonts w:ascii="Times New Roman" w:eastAsia="ＭＳ 明朝" w:hAnsi="Times New Roman" w:cs="Times New Roman"/>
          <w:sz w:val="21"/>
          <w:szCs w:val="21"/>
        </w:rPr>
      </w:pPr>
    </w:p>
    <w:p w14:paraId="7F178812" w14:textId="77777777" w:rsidR="00501DB2"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14:paraId="44CC20F6" w14:textId="02974F72" w:rsidR="00501DB2"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※認定経営革新等支援機関ＩＤ番号については、公募要領「認定支援機関要件」も参照の上、</w:t>
      </w:r>
      <w:r>
        <w:rPr>
          <w:rFonts w:ascii="ＭＳ ゴシック" w:eastAsia="ＭＳ ゴシック" w:hAnsi="ＭＳ ゴシック" w:cs="Times New Roman" w:hint="eastAsia"/>
          <w:sz w:val="18"/>
          <w:szCs w:val="18"/>
        </w:rPr>
        <w:t>認定経営革新等支援機関</w:t>
      </w:r>
      <w:r>
        <w:rPr>
          <w:rFonts w:ascii="ＭＳ ゴシック" w:eastAsia="ＭＳ ゴシック" w:hAnsi="ＭＳ ゴシック" w:cs="ＭＳ 明朝" w:hint="eastAsia"/>
          <w:sz w:val="18"/>
          <w:szCs w:val="18"/>
        </w:rPr>
        <w:t>自らによって記載してください。</w:t>
      </w:r>
      <w:r>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14:paraId="6619521C" w14:textId="01CF7CA5" w:rsidR="00501DB2"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※本確認書は、融資の確約を前提としたものではありません。</w:t>
      </w:r>
    </w:p>
    <w:p w14:paraId="746FE6B8" w14:textId="77777777"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4B2CD021" w14:textId="77777777" w:rsidR="007D730E" w:rsidRDefault="007D730E">
      <w:pPr>
        <w:rPr>
          <w:rFonts w:ascii="ＭＳ ゴシック" w:eastAsia="ＭＳ ゴシック" w:hAnsi="ＭＳ ゴシック" w:cs="Times New Roman"/>
        </w:rPr>
      </w:pPr>
      <w:r>
        <w:rPr>
          <w:rFonts w:ascii="ＭＳ ゴシック" w:eastAsia="ＭＳ ゴシック" w:hAnsi="ＭＳ ゴシック" w:cs="Times New Roman"/>
        </w:rPr>
        <w:br w:type="page"/>
      </w:r>
    </w:p>
    <w:p w14:paraId="1779E220" w14:textId="66FE771F"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（１）事業再構築による成果目標の達成が見込まれると判断する理由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501DB2" w14:paraId="598BA529" w14:textId="77777777">
        <w:trPr>
          <w:trHeight w:val="537"/>
        </w:trPr>
        <w:tc>
          <w:tcPr>
            <w:tcW w:w="2648" w:type="pct"/>
            <w:tcBorders>
              <w:top w:val="single" w:sz="12" w:space="0" w:color="auto"/>
              <w:left w:val="single" w:sz="12" w:space="0" w:color="auto"/>
              <w:bottom w:val="single" w:sz="12" w:space="0" w:color="auto"/>
            </w:tcBorders>
            <w:vAlign w:val="center"/>
          </w:tcPr>
          <w:p w14:paraId="39E49881" w14:textId="77777777" w:rsidR="00501DB2" w:rsidRDefault="00C14515">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11BB4D28" w14:textId="77777777" w:rsidR="00501DB2" w:rsidRDefault="00C14515">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501DB2" w14:paraId="15D6690B" w14:textId="77777777">
        <w:trPr>
          <w:trHeight w:val="421"/>
        </w:trPr>
        <w:tc>
          <w:tcPr>
            <w:tcW w:w="2648" w:type="pct"/>
            <w:tcBorders>
              <w:left w:val="single" w:sz="12" w:space="0" w:color="auto"/>
              <w:bottom w:val="single" w:sz="12" w:space="0" w:color="auto"/>
            </w:tcBorders>
            <w:vAlign w:val="center"/>
          </w:tcPr>
          <w:p w14:paraId="5D4C077C"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48C807F9"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CE6B2D3"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9671A8C"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03725B28"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51FCF64"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40642291"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C8EFC73" w14:textId="77777777"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7477B791"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FCA362E"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B8D49F7"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65B7EF7"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F22BBD9"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628D3FE2"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5FD8A8F3" w14:textId="77777777"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5D887AA6" w14:textId="77777777" w:rsidR="004E0B70" w:rsidRDefault="004E0B70">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p w14:paraId="57D62039" w14:textId="77777777" w:rsidR="00501DB2" w:rsidRDefault="00C14515">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4C9F1674" w14:textId="77777777" w:rsidR="00501DB2" w:rsidRDefault="00501DB2">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0E2D41A0" w14:textId="77777777" w:rsidR="00501DB2" w:rsidRDefault="00501DB2">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793B56A9" w14:textId="77777777"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501DB2" w14:paraId="50A46A42"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747892CB" w14:textId="77777777" w:rsidR="00501DB2" w:rsidRDefault="00C14515">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501DB2" w14:paraId="1E70E899"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4E8D5133" w14:textId="77777777" w:rsidR="00501DB2" w:rsidRDefault="00501DB2">
            <w:pPr>
              <w:widowControl w:val="0"/>
              <w:overflowPunct w:val="0"/>
              <w:adjustRightInd w:val="0"/>
              <w:jc w:val="center"/>
              <w:textAlignment w:val="baseline"/>
              <w:rPr>
                <w:rFonts w:ascii="ＭＳ ゴシック" w:eastAsia="ＭＳ ゴシック" w:hAnsi="ＭＳ ゴシック" w:cs="Century"/>
                <w:sz w:val="21"/>
                <w:szCs w:val="21"/>
              </w:rPr>
            </w:pPr>
          </w:p>
        </w:tc>
      </w:tr>
      <w:tr w:rsidR="00501DB2" w14:paraId="79C683FB"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6C97EB9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1B3671B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12B5ACF0"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5EB827C9"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59DB377D"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9EC9EB6"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15917FF7"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09E6E407"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67E4F132" w14:textId="77777777">
        <w:trPr>
          <w:trHeight w:val="413"/>
        </w:trPr>
        <w:tc>
          <w:tcPr>
            <w:tcW w:w="5000" w:type="pct"/>
            <w:vMerge/>
            <w:tcBorders>
              <w:left w:val="single" w:sz="12" w:space="0" w:color="auto"/>
              <w:right w:val="single" w:sz="12" w:space="0" w:color="auto"/>
            </w:tcBorders>
            <w:shd w:val="clear" w:color="auto" w:fill="auto"/>
          </w:tcPr>
          <w:p w14:paraId="4FC2312A"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61AD20D0" w14:textId="77777777">
        <w:trPr>
          <w:trHeight w:val="419"/>
        </w:trPr>
        <w:tc>
          <w:tcPr>
            <w:tcW w:w="5000" w:type="pct"/>
            <w:vMerge/>
            <w:tcBorders>
              <w:left w:val="single" w:sz="12" w:space="0" w:color="auto"/>
              <w:right w:val="single" w:sz="12" w:space="0" w:color="auto"/>
            </w:tcBorders>
            <w:shd w:val="clear" w:color="auto" w:fill="auto"/>
          </w:tcPr>
          <w:p w14:paraId="5505FC4E"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67BBEBAE" w14:textId="77777777">
        <w:trPr>
          <w:trHeight w:val="398"/>
        </w:trPr>
        <w:tc>
          <w:tcPr>
            <w:tcW w:w="5000" w:type="pct"/>
            <w:vMerge/>
            <w:tcBorders>
              <w:left w:val="single" w:sz="12" w:space="0" w:color="auto"/>
              <w:right w:val="single" w:sz="12" w:space="0" w:color="auto"/>
            </w:tcBorders>
            <w:shd w:val="clear" w:color="auto" w:fill="auto"/>
          </w:tcPr>
          <w:p w14:paraId="49D0BBA8"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43E6FAD5" w14:textId="77777777">
        <w:trPr>
          <w:trHeight w:val="420"/>
        </w:trPr>
        <w:tc>
          <w:tcPr>
            <w:tcW w:w="5000" w:type="pct"/>
            <w:vMerge/>
            <w:tcBorders>
              <w:left w:val="single" w:sz="12" w:space="0" w:color="auto"/>
              <w:right w:val="single" w:sz="12" w:space="0" w:color="auto"/>
            </w:tcBorders>
            <w:shd w:val="clear" w:color="auto" w:fill="auto"/>
          </w:tcPr>
          <w:p w14:paraId="2F4D4F46"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14:paraId="7EA25892"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0F31A562" w14:textId="77777777"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bl>
    <w:p w14:paraId="352CCD2E" w14:textId="77777777" w:rsidR="004E0B70" w:rsidRDefault="004E0B70">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12C8262B" w14:textId="77777777" w:rsidR="00501DB2" w:rsidRDefault="00C1451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w:t>
      </w:r>
      <w:r w:rsidR="00B8727A">
        <w:rPr>
          <w:rFonts w:ascii="ＭＳ ゴシック" w:eastAsia="ＭＳ ゴシック" w:hAnsi="ＭＳ ゴシック" w:cs="Times New Roman" w:hint="eastAsia"/>
          <w:sz w:val="18"/>
          <w:szCs w:val="18"/>
        </w:rPr>
        <w:t>におかれましては</w:t>
      </w:r>
      <w:r>
        <w:rPr>
          <w:rFonts w:ascii="ＭＳ ゴシック" w:eastAsia="ＭＳ ゴシック" w:hAnsi="ＭＳ ゴシック" w:cs="Times New Roman" w:hint="eastAsia"/>
          <w:sz w:val="18"/>
          <w:szCs w:val="18"/>
        </w:rPr>
        <w:t>、</w:t>
      </w:r>
      <w:r w:rsidR="004E0B70">
        <w:rPr>
          <w:rFonts w:ascii="ＭＳ ゴシック" w:eastAsia="ＭＳ ゴシック" w:hAnsi="ＭＳ ゴシック" w:cs="Times New Roman" w:hint="eastAsia"/>
          <w:sz w:val="18"/>
          <w:szCs w:val="18"/>
        </w:rPr>
        <w:t>申請事業者が、</w:t>
      </w:r>
      <w:r>
        <w:rPr>
          <w:rFonts w:ascii="ＭＳ ゴシック" w:eastAsia="ＭＳ ゴシック" w:hAnsi="ＭＳ ゴシック" w:cs="Times New Roman" w:hint="eastAsia"/>
          <w:sz w:val="18"/>
          <w:szCs w:val="18"/>
        </w:rPr>
        <w:t>補助事業を円滑に遂行できるよう、</w:t>
      </w:r>
      <w:r w:rsidR="00B8727A">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B8727A">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162B8D">
        <w:rPr>
          <w:rFonts w:ascii="ＭＳ ゴシック" w:eastAsia="ＭＳ ゴシック" w:hAnsi="ＭＳ ゴシック" w:cs="Times New Roman" w:hint="eastAsia"/>
          <w:sz w:val="18"/>
          <w:szCs w:val="18"/>
        </w:rPr>
        <w:t>の</w:t>
      </w:r>
      <w:r w:rsidR="00500507">
        <w:rPr>
          <w:rFonts w:ascii="ＭＳ ゴシック" w:eastAsia="ＭＳ ゴシック" w:hAnsi="ＭＳ ゴシック" w:cs="Times New Roman" w:hint="eastAsia"/>
          <w:sz w:val="18"/>
          <w:szCs w:val="18"/>
        </w:rPr>
        <w:t>計画がある場合は</w:t>
      </w:r>
      <w:r w:rsidR="00B8727A">
        <w:rPr>
          <w:rFonts w:ascii="ＭＳ ゴシック" w:eastAsia="ＭＳ ゴシック" w:hAnsi="ＭＳ ゴシック" w:cs="Times New Roman" w:hint="eastAsia"/>
          <w:sz w:val="18"/>
          <w:szCs w:val="18"/>
        </w:rPr>
        <w:t>、</w:t>
      </w:r>
      <w:r w:rsidR="00500507">
        <w:rPr>
          <w:rFonts w:ascii="ＭＳ ゴシック" w:eastAsia="ＭＳ ゴシック" w:hAnsi="ＭＳ ゴシック" w:cs="Times New Roman" w:hint="eastAsia"/>
          <w:sz w:val="18"/>
          <w:szCs w:val="18"/>
        </w:rPr>
        <w:t>その内容</w:t>
      </w:r>
      <w:r>
        <w:rPr>
          <w:rFonts w:ascii="ＭＳ ゴシック" w:eastAsia="ＭＳ ゴシック" w:hAnsi="ＭＳ ゴシック" w:cs="Times New Roman" w:hint="eastAsia"/>
          <w:sz w:val="18"/>
          <w:szCs w:val="18"/>
        </w:rPr>
        <w:t>を</w:t>
      </w:r>
      <w:r w:rsidR="00500507">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14:paraId="236D0BE6" w14:textId="77777777" w:rsidR="00501DB2" w:rsidRDefault="00C14515">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※事業計画期間中、事務局が事業化状況報告書等の内容を基に、認定経営革新等支援機関の支援状況やフォローアップ状況等を調査し、その結果を公表する場合があります。</w:t>
      </w:r>
    </w:p>
    <w:p w14:paraId="296E4CF3" w14:textId="77777777" w:rsidR="00136B97" w:rsidRDefault="00136B97">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sidRPr="00136B97">
        <w:rPr>
          <w:rFonts w:ascii="ＭＳ ゴシック" w:eastAsia="ＭＳ ゴシック" w:hAnsi="ＭＳ ゴシック" w:cs="Times New Roman"/>
          <w:noProof/>
          <w:sz w:val="18"/>
          <w:szCs w:val="18"/>
        </w:rPr>
        <mc:AlternateContent>
          <mc:Choice Requires="wps">
            <w:drawing>
              <wp:anchor distT="45720" distB="45720" distL="114300" distR="114300" simplePos="0" relativeHeight="251662336" behindDoc="0" locked="0" layoutInCell="1" allowOverlap="1" wp14:anchorId="02D2488F" wp14:editId="58363EC9">
                <wp:simplePos x="0" y="0"/>
                <wp:positionH relativeFrom="margin">
                  <wp:align>right</wp:align>
                </wp:positionH>
                <wp:positionV relativeFrom="paragraph">
                  <wp:posOffset>161290</wp:posOffset>
                </wp:positionV>
                <wp:extent cx="5669280" cy="1404620"/>
                <wp:effectExtent l="0" t="0" r="762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684BD101" w14:textId="77777777" w:rsidR="00136B97" w:rsidRDefault="00136B97" w:rsidP="00486DB5">
                            <w:pPr>
                              <w:jc w:val="both"/>
                              <w:rPr>
                                <w:sz w:val="21"/>
                              </w:rPr>
                            </w:pPr>
                            <w:r w:rsidRPr="00486DB5">
                              <w:rPr>
                                <w:rFonts w:hint="eastAsia"/>
                                <w:sz w:val="21"/>
                              </w:rPr>
                              <w:t>補助金額が</w:t>
                            </w:r>
                            <w:r w:rsidRPr="00486DB5">
                              <w:rPr>
                                <w:sz w:val="21"/>
                              </w:rPr>
                              <w:t>3,000万円を超える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14:paraId="3F9E06D4" w14:textId="77777777"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2488F" id="テキスト ボックス 2" o:spid="_x0000_s1028" type="#_x0000_t202" style="position:absolute;left:0;text-align:left;margin-left:395.2pt;margin-top:12.7pt;width:446.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FrEgIAAP4DAAAOAAAAZHJzL2Uyb0RvYy54bWysk8GO0zAQhu9IvIPlO00btWUbNV0tXYqQ&#10;lgVp4QEcx2ksHI8Zu03K0zN2ut1quSFysOyM/Xvmm9/r26Ez7KjQa7Aln02mnCkrodZ2X/If33fv&#10;bjjzQdhaGLCq5Cfl+e3m7Zt17wqVQwumVshIxPqidyVvQ3BFlnnZqk74CThlKdgAdiLQEvdZjaIn&#10;9c5k+XS6zHrA2iFI5T39vR+DfJP0m0bJ8LVpvArMlJxyC2nENFZxzDZrUexRuFbLcxriH7LohLZ0&#10;6UXqXgTBDqj/kuq0RPDQhImELoOm0VKlGqia2fRVNU+tcCrVQnC8u2Dy/09WPh6f3DdkYfgAAzUw&#10;FeHdA8ifnlnYtsLu1R0i9K0SNV08i8iy3vnifDSi9oWPIlX/BWpqsjgESEJDg12kQnUyUqcGnC7Q&#10;1RCYpJ+L5XKV31BIUmw2n86XeWpLJorn4w59+KSgY3FScqSuJnlxfPAhpiOK5y3xNg9G1zttTFrg&#10;vtoaZEdBDtilL1XwapuxrC/5apEvkrKFeD6Zo9OBHGp0V/KbafxGz0QcH22dtgShzTinTIw984lI&#10;RjhhqAam65Ln8WzEVUF9ImAIoyHpAdGkBfzNWU9mLLn/dRCoODOfLUFfzebz6N60mC/eEyGG15Hq&#10;OiKsJKmSB87G6TYkxycc7o6as9MJ20sm55TJZInm+UFEF1+v066XZ7v5AwAA//8DAFBLAwQUAAYA&#10;CAAAACEAYnKMGtwAAAAHAQAADwAAAGRycy9kb3ducmV2LnhtbEyPzU7DMBCE70i8g7VI3KhD1EYl&#10;jVNVVFw4INEiwdGNN3FU/8l20/D2LCc4zs5q5ptmO1vDJoxp9E7A46IAhq7zanSDgI/jy8MaWMrS&#10;KWm8QwHfmGDb3t40slb+6t5xOuSBUYhLtRSgcw4156nTaGVa+ICOvN5HKzPJOHAV5ZXCreFlUVTc&#10;ytFRg5YBnzV258PFCvi0elT7+PbVKzPtX/vdKswxCHF/N+82wDLO+e8ZfvEJHVpiOvmLU4kZATQk&#10;CyhXS2Dkrp9KGnKiw7KqgLcN/8/f/gAAAP//AwBQSwECLQAUAAYACAAAACEAtoM4kv4AAADhAQAA&#10;EwAAAAAAAAAAAAAAAAAAAAAAW0NvbnRlbnRfVHlwZXNdLnhtbFBLAQItABQABgAIAAAAIQA4/SH/&#10;1gAAAJQBAAALAAAAAAAAAAAAAAAAAC8BAABfcmVscy8ucmVsc1BLAQItABQABgAIAAAAIQDYK8Fr&#10;EgIAAP4DAAAOAAAAAAAAAAAAAAAAAC4CAABkcnMvZTJvRG9jLnhtbFBLAQItABQABgAIAAAAIQBi&#10;cowa3AAAAAcBAAAPAAAAAAAAAAAAAAAAAGwEAABkcnMvZG93bnJldi54bWxQSwUGAAAAAAQABADz&#10;AAAAdQUAAAAA&#10;" stroked="f">
                <v:textbox style="mso-fit-shape-to-text:t">
                  <w:txbxContent>
                    <w:p w14:paraId="684BD101" w14:textId="77777777" w:rsidR="00136B97" w:rsidRDefault="00136B97" w:rsidP="00486DB5">
                      <w:pPr>
                        <w:jc w:val="both"/>
                        <w:rPr>
                          <w:sz w:val="21"/>
                        </w:rPr>
                      </w:pPr>
                      <w:r w:rsidRPr="00486DB5">
                        <w:rPr>
                          <w:rFonts w:hint="eastAsia"/>
                          <w:sz w:val="21"/>
                        </w:rPr>
                        <w:t>補助金額が</w:t>
                      </w:r>
                      <w:r w:rsidRPr="00486DB5">
                        <w:rPr>
                          <w:sz w:val="21"/>
                        </w:rPr>
                        <w:t>3,000万円を超える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14:paraId="3F9E06D4" w14:textId="77777777"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v:textbox>
                <w10:wrap type="square" anchorx="margin"/>
              </v:shape>
            </w:pict>
          </mc:Fallback>
        </mc:AlternateContent>
      </w:r>
      <w:r>
        <w:rPr>
          <w:rFonts w:ascii="ＭＳ ゴシック" w:eastAsia="ＭＳ ゴシック" w:hAnsi="ＭＳ ゴシック" w:cs="Times New Roman" w:hint="eastAsia"/>
          <w:noProof/>
          <w:sz w:val="18"/>
          <w:szCs w:val="18"/>
        </w:rPr>
        <mc:AlternateContent>
          <mc:Choice Requires="wps">
            <w:drawing>
              <wp:anchor distT="0" distB="0" distL="114300" distR="114300" simplePos="0" relativeHeight="251660288" behindDoc="0" locked="0" layoutInCell="1" allowOverlap="1" wp14:anchorId="34137EA3" wp14:editId="6AEE06FB">
                <wp:simplePos x="0" y="0"/>
                <wp:positionH relativeFrom="column">
                  <wp:posOffset>17145</wp:posOffset>
                </wp:positionH>
                <wp:positionV relativeFrom="paragraph">
                  <wp:posOffset>355600</wp:posOffset>
                </wp:positionV>
                <wp:extent cx="331470" cy="314325"/>
                <wp:effectExtent l="0" t="0" r="11430" b="28575"/>
                <wp:wrapNone/>
                <wp:docPr id="1" name="フローチャート: 処理 1"/>
                <wp:cNvGraphicFramePr/>
                <a:graphic xmlns:a="http://schemas.openxmlformats.org/drawingml/2006/main">
                  <a:graphicData uri="http://schemas.microsoft.com/office/word/2010/wordprocessingShape">
                    <wps:wsp>
                      <wps:cNvSpPr/>
                      <wps:spPr>
                        <a:xfrm>
                          <a:off x="0" y="0"/>
                          <a:ext cx="331470" cy="314325"/>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2FE75F" id="_x0000_t109" coordsize="21600,21600" o:spt="109" path="m,l,21600r21600,l21600,xe">
                <v:stroke joinstyle="miter"/>
                <v:path gradientshapeok="t" o:connecttype="rect"/>
              </v:shapetype>
              <v:shape id="フローチャート: 処理 1" o:spid="_x0000_s1026" type="#_x0000_t109" style="position:absolute;left:0;text-align:left;margin-left:1.35pt;margin-top:28pt;width:26.1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ThwAIAAK0FAAAOAAAAZHJzL2Uyb0RvYy54bWysVM1uEzEQviPxDpbvdJM0oXTVTRWlKkKq&#10;2ogW9ex67e5KXo+xnWzCDUUCjlx4AiRuvAFvEyFeg7F3s4lKxQGRgzOz8/vN38npslJkIawrQWe0&#10;f9CjRGgOeanvM/rm5vzZC0qcZzpnCrTI6Eo4ejp++uSkNqkYQAEqF5agE+3S2mS08N6kSeJ4ISrm&#10;DsAIjUIJtmIeWXuf5JbV6L1SyaDXe57UYHNjgQvn8OtZI6Tj6F9Kwf2VlE54ojKKufn42vjehTcZ&#10;n7D03jJTlLxNg/1DFhUrNQbtXJ0xz8jcln+4qkpuwYH0BxyqBKQsuYgYEE2/9wDNdcGMiFiwOM50&#10;ZXL/zy2/XMwsKXPsHSWaVdiizfrLZv19s/6xWb/frL9G4lNKfn789uvzB9IPJauNS9Hy2sxsyzkk&#10;A/6ltFX4R2RkGcu86soslp5w/Hh42B8eYTM4ipA8HIyCz2RnbKzzLwVUJBAZlQrqacGsnzV9joVm&#10;iwvnG7Oteoir4bxUCr+zVGlSI6zj3qgXLRyoMg/SIIwDJqbKkgXD0fDLiAtz2NNCTmlMLKBt8EXK&#10;r5Ro/L8WEkuHiAZNgDC0O5+Mc6F9vxEVLBdNqFEPfy3gLosIX2l0GDxLTLLz3Tp43HdTgFY/mIo4&#10;851xi/xvxp1FjAzad8ZVqcE+hkwhqjZyo78tUlOaUKU7yFc4WBaajXOGn5fYzAvm/IxZXDHsP54N&#10;f4VP6G9GoaUoKcC+e+x70MfJRyklNa5sRt3bObOCEvVK404c94fDsOORGY6OBsjYfcndvkTPqylg&#10;63HuMbtIBn2vtqS0UN3idZmEqChimmPsjHJvt8zUN6cE7xMXk0lUw702zF/oa8OD81DVMKA3y1tm&#10;TTvRHlfhErbrzdIHw9zoBksNk7kHWcZJ39W1rTfehDg47f0KR2efj1q7Kzv+DQAA//8DAFBLAwQU&#10;AAYACAAAACEAHHUHXN0AAAAHAQAADwAAAGRycy9kb3ducmV2LnhtbEyPQUvEMBCF74L/IYzgzU1d&#10;bNXadBFxRRcvtrLgLW3GtthMSpLd1n/veNLj8D7e+6bYLHYUR/RhcKTgcpWAQGqdGahT8F5vL25A&#10;hKjJ6NERKvjGAJvy9KTQuXEzveGxip3gEgq5VtDHOOVShrZHq8PKTUicfTpvdeTTd9J4PXO5HeU6&#10;STJp9UC80OsJH3psv6qDVbB/yubdy2vc9s1jtbcf9XMdvVPq/Gy5vwMRcYl/MPzqszqU7NS4A5kg&#10;RgXrawYVpBl/xHF6dQuiYSxJU5BlIf/7lz8AAAD//wMAUEsBAi0AFAAGAAgAAAAhALaDOJL+AAAA&#10;4QEAABMAAAAAAAAAAAAAAAAAAAAAAFtDb250ZW50X1R5cGVzXS54bWxQSwECLQAUAAYACAAAACEA&#10;OP0h/9YAAACUAQAACwAAAAAAAAAAAAAAAAAvAQAAX3JlbHMvLnJlbHNQSwECLQAUAAYACAAAACEA&#10;Q68k4cACAACtBQAADgAAAAAAAAAAAAAAAAAuAgAAZHJzL2Uyb0RvYy54bWxQSwECLQAUAAYACAAA&#10;ACEAHHUHXN0AAAAHAQAADwAAAAAAAAAAAAAAAAAaBQAAZHJzL2Rvd25yZXYueG1sUEsFBgAAAAAE&#10;AAQA8wAAACQGAAAAAA==&#10;" filled="f" strokecolor="black [3213]" strokeweight="1.5pt"/>
            </w:pict>
          </mc:Fallback>
        </mc:AlternateContent>
      </w:r>
    </w:p>
    <w:sectPr w:rsidR="00136B97">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5B79" w14:textId="77777777" w:rsidR="00C707BE" w:rsidRDefault="00C707BE">
      <w:pPr>
        <w:rPr>
          <w:sz w:val="20"/>
          <w:szCs w:val="20"/>
        </w:rPr>
      </w:pPr>
      <w:r>
        <w:rPr>
          <w:sz w:val="20"/>
          <w:szCs w:val="20"/>
        </w:rPr>
        <w:separator/>
      </w:r>
    </w:p>
  </w:endnote>
  <w:endnote w:type="continuationSeparator" w:id="0">
    <w:p w14:paraId="773E356D" w14:textId="77777777" w:rsidR="00C707BE" w:rsidRDefault="00C707BE">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B5C" w14:textId="77777777"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820C" w14:textId="77777777" w:rsidR="00C707BE" w:rsidRDefault="00C707BE">
      <w:pPr>
        <w:rPr>
          <w:sz w:val="20"/>
          <w:szCs w:val="20"/>
        </w:rPr>
      </w:pPr>
      <w:r>
        <w:rPr>
          <w:sz w:val="20"/>
          <w:szCs w:val="20"/>
        </w:rPr>
        <w:separator/>
      </w:r>
    </w:p>
  </w:footnote>
  <w:footnote w:type="continuationSeparator" w:id="0">
    <w:p w14:paraId="05517C06" w14:textId="77777777" w:rsidR="00C707BE" w:rsidRDefault="00C707BE">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743848">
    <w:abstractNumId w:val="9"/>
  </w:num>
  <w:num w:numId="2" w16cid:durableId="197012805">
    <w:abstractNumId w:val="33"/>
  </w:num>
  <w:num w:numId="3" w16cid:durableId="471409172">
    <w:abstractNumId w:val="21"/>
  </w:num>
  <w:num w:numId="4" w16cid:durableId="1753962520">
    <w:abstractNumId w:val="28"/>
  </w:num>
  <w:num w:numId="5" w16cid:durableId="257443863">
    <w:abstractNumId w:val="24"/>
  </w:num>
  <w:num w:numId="6" w16cid:durableId="1395272354">
    <w:abstractNumId w:val="5"/>
  </w:num>
  <w:num w:numId="7" w16cid:durableId="1883516922">
    <w:abstractNumId w:val="31"/>
  </w:num>
  <w:num w:numId="8" w16cid:durableId="1758211224">
    <w:abstractNumId w:val="3"/>
  </w:num>
  <w:num w:numId="9" w16cid:durableId="336736899">
    <w:abstractNumId w:val="18"/>
  </w:num>
  <w:num w:numId="10" w16cid:durableId="38628099">
    <w:abstractNumId w:val="36"/>
  </w:num>
  <w:num w:numId="11" w16cid:durableId="1800683888">
    <w:abstractNumId w:val="12"/>
  </w:num>
  <w:num w:numId="12" w16cid:durableId="1952006959">
    <w:abstractNumId w:val="26"/>
  </w:num>
  <w:num w:numId="13" w16cid:durableId="244534016">
    <w:abstractNumId w:val="1"/>
  </w:num>
  <w:num w:numId="14" w16cid:durableId="115494068">
    <w:abstractNumId w:val="27"/>
  </w:num>
  <w:num w:numId="15" w16cid:durableId="1823035254">
    <w:abstractNumId w:val="4"/>
  </w:num>
  <w:num w:numId="16" w16cid:durableId="1380855536">
    <w:abstractNumId w:val="0"/>
  </w:num>
  <w:num w:numId="17" w16cid:durableId="733042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039202">
    <w:abstractNumId w:val="30"/>
  </w:num>
  <w:num w:numId="19" w16cid:durableId="458304953">
    <w:abstractNumId w:val="17"/>
  </w:num>
  <w:num w:numId="20" w16cid:durableId="1171603741">
    <w:abstractNumId w:val="34"/>
  </w:num>
  <w:num w:numId="21" w16cid:durableId="2021589979">
    <w:abstractNumId w:val="13"/>
  </w:num>
  <w:num w:numId="22" w16cid:durableId="2057194204">
    <w:abstractNumId w:val="25"/>
  </w:num>
  <w:num w:numId="23" w16cid:durableId="1127971943">
    <w:abstractNumId w:val="29"/>
  </w:num>
  <w:num w:numId="24" w16cid:durableId="1554387454">
    <w:abstractNumId w:val="16"/>
  </w:num>
  <w:num w:numId="25" w16cid:durableId="1546403097">
    <w:abstractNumId w:val="2"/>
  </w:num>
  <w:num w:numId="26" w16cid:durableId="927150725">
    <w:abstractNumId w:val="6"/>
  </w:num>
  <w:num w:numId="27" w16cid:durableId="209197710">
    <w:abstractNumId w:val="32"/>
  </w:num>
  <w:num w:numId="28" w16cid:durableId="11149206">
    <w:abstractNumId w:val="7"/>
  </w:num>
  <w:num w:numId="29" w16cid:durableId="1189030476">
    <w:abstractNumId w:val="8"/>
  </w:num>
  <w:num w:numId="30" w16cid:durableId="1585144501">
    <w:abstractNumId w:val="14"/>
  </w:num>
  <w:num w:numId="31" w16cid:durableId="943809240">
    <w:abstractNumId w:val="35"/>
  </w:num>
  <w:num w:numId="32" w16cid:durableId="1612473098">
    <w:abstractNumId w:val="22"/>
  </w:num>
  <w:num w:numId="33" w16cid:durableId="1863397323">
    <w:abstractNumId w:val="15"/>
  </w:num>
  <w:num w:numId="34" w16cid:durableId="1347290324">
    <w:abstractNumId w:val="23"/>
  </w:num>
  <w:num w:numId="35" w16cid:durableId="352731356">
    <w:abstractNumId w:val="19"/>
  </w:num>
  <w:num w:numId="36" w16cid:durableId="1498033274">
    <w:abstractNumId w:val="10"/>
  </w:num>
  <w:num w:numId="37" w16cid:durableId="207083715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013E84"/>
    <w:rsid w:val="00136B97"/>
    <w:rsid w:val="00162B8D"/>
    <w:rsid w:val="0027428D"/>
    <w:rsid w:val="00286019"/>
    <w:rsid w:val="003B0CB6"/>
    <w:rsid w:val="00486DB5"/>
    <w:rsid w:val="004E0B70"/>
    <w:rsid w:val="00500507"/>
    <w:rsid w:val="00501DB2"/>
    <w:rsid w:val="007D730E"/>
    <w:rsid w:val="0081144E"/>
    <w:rsid w:val="008132D3"/>
    <w:rsid w:val="008209DA"/>
    <w:rsid w:val="00825A3C"/>
    <w:rsid w:val="008918AC"/>
    <w:rsid w:val="009A3AC7"/>
    <w:rsid w:val="009E3F84"/>
    <w:rsid w:val="00A32B19"/>
    <w:rsid w:val="00B8727A"/>
    <w:rsid w:val="00C14515"/>
    <w:rsid w:val="00C707BE"/>
    <w:rsid w:val="00F030FC"/>
    <w:rsid w:val="00F46045"/>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1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25DD-511E-4992-8625-F040E5DC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281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2022-10-14T10:08:00Z</dcterms:created>
  <dcterms:modified xsi:type="dcterms:W3CDTF">2023-03-28T04:58:00Z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f64314ced4b09c827e541015d8a27df82290d496459b218ea94f273389b8f497</vt:lpwstr>
  </property>
</Properties>
</file>